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D202" w14:textId="097154BF"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r w:rsidRPr="008175E0">
        <w:rPr>
          <w:rFonts w:cstheme="minorHAnsi"/>
          <w:b/>
          <w:sz w:val="24"/>
          <w:u w:val="single"/>
        </w:rPr>
        <w:t>PATTO DI INTEGRITA’</w:t>
      </w:r>
    </w:p>
    <w:p w14:paraId="5BCCD9A2" w14:textId="7461C4C6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14:paraId="65C6D723" w14:textId="3E082832" w:rsidR="007F4DE5" w:rsidRPr="00EE2486" w:rsidRDefault="00EE2486" w:rsidP="00FB7474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L’ISTITUTO ZOOPR</w:t>
      </w:r>
      <w:r w:rsidR="00AC360B">
        <w:rPr>
          <w:rFonts w:cstheme="minorHAnsi"/>
          <w:b/>
          <w:sz w:val="24"/>
        </w:rPr>
        <w:t>O</w:t>
      </w:r>
      <w:r>
        <w:rPr>
          <w:rFonts w:cstheme="minorHAnsi"/>
          <w:b/>
          <w:sz w:val="24"/>
        </w:rPr>
        <w:t>FILATTICO SPERIMENTALE DELLA SARDEGNA</w:t>
      </w:r>
    </w:p>
    <w:p w14:paraId="5C9D4E0C" w14:textId="316DF7CD" w:rsidR="007F4DE5" w:rsidRPr="008175E0" w:rsidRDefault="007F4DE5" w:rsidP="00BD75DB">
      <w:pPr>
        <w:spacing w:after="0" w:line="360" w:lineRule="auto"/>
        <w:jc w:val="both"/>
        <w:rPr>
          <w:rFonts w:cstheme="minorHAnsi"/>
          <w:sz w:val="24"/>
        </w:rPr>
      </w:pPr>
      <w:r w:rsidRPr="008175E0">
        <w:rPr>
          <w:rFonts w:cstheme="minorHAnsi"/>
          <w:sz w:val="24"/>
        </w:rPr>
        <w:t>di seguito denominat</w:t>
      </w:r>
      <w:r w:rsidR="00BD75DB">
        <w:rPr>
          <w:rFonts w:cstheme="minorHAnsi"/>
          <w:sz w:val="24"/>
        </w:rPr>
        <w:t>o</w:t>
      </w:r>
      <w:r w:rsidRPr="008175E0">
        <w:rPr>
          <w:rFonts w:cstheme="minorHAnsi"/>
          <w:sz w:val="24"/>
        </w:rPr>
        <w:t xml:space="preserve"> “Amministrazione”</w:t>
      </w:r>
      <w:r w:rsidR="00BD75DB">
        <w:rPr>
          <w:rFonts w:cstheme="minorHAnsi"/>
          <w:sz w:val="24"/>
        </w:rPr>
        <w:t>, con sede legale in Sassari via Duca degli Abruzzi n. 8, codice fiscale 00095630901, nella persona del Direttore Generale Dott.ssa Simonetta Maria Cherchi</w:t>
      </w:r>
      <w:r w:rsidR="00BE4A39">
        <w:rPr>
          <w:rFonts w:cstheme="minorHAnsi"/>
          <w:sz w:val="24"/>
        </w:rPr>
        <w:t>, codice fiscale CHRSNT61D44I452K, domiciliato per la carica in Sassari, via Duca degli Abruzzi n. 8</w:t>
      </w:r>
    </w:p>
    <w:p w14:paraId="145DDBC3" w14:textId="748A861E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E</w:t>
      </w:r>
    </w:p>
    <w:p w14:paraId="7E2E6798" w14:textId="6AF66499" w:rsidR="007F4DE5" w:rsidRDefault="00BE4A39" w:rsidP="00FB7474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L’</w:t>
      </w:r>
      <w:r w:rsidR="00FF421E" w:rsidRPr="00BE4A39">
        <w:rPr>
          <w:rFonts w:cstheme="minorHAnsi"/>
          <w:b/>
          <w:sz w:val="24"/>
        </w:rPr>
        <w:t>OPERATORE ECONOMICO</w:t>
      </w:r>
    </w:p>
    <w:p w14:paraId="5E586238" w14:textId="7EFBA7DD" w:rsidR="00755852" w:rsidRDefault="00BE4A39" w:rsidP="00BE4A39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bCs/>
          <w:sz w:val="24"/>
        </w:rPr>
        <w:t xml:space="preserve">Società _______________________________________ </w:t>
      </w:r>
      <w:r w:rsidR="007F4DE5" w:rsidRPr="008175E0">
        <w:rPr>
          <w:rFonts w:cstheme="minorHAnsi"/>
          <w:sz w:val="24"/>
        </w:rPr>
        <w:t>di seguito denominato “</w:t>
      </w:r>
      <w:r w:rsidR="00FF421E" w:rsidRPr="008175E0">
        <w:rPr>
          <w:rFonts w:cstheme="minorHAnsi"/>
          <w:sz w:val="24"/>
        </w:rPr>
        <w:t>Operatore economico</w:t>
      </w:r>
      <w:r w:rsidRPr="008175E0">
        <w:rPr>
          <w:rFonts w:cstheme="minorHAnsi"/>
          <w:sz w:val="24"/>
        </w:rPr>
        <w:t>”</w:t>
      </w:r>
      <w:r>
        <w:rPr>
          <w:rFonts w:cstheme="minorHAnsi"/>
          <w:sz w:val="24"/>
        </w:rPr>
        <w:t>, sede legale in ____________________________ via ___________________________</w:t>
      </w:r>
    </w:p>
    <w:p w14:paraId="24642DCE" w14:textId="65E49B39" w:rsidR="00BE4A39" w:rsidRDefault="00BE4A39" w:rsidP="00BE4A39">
      <w:pPr>
        <w:spacing w:after="0" w:line="36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codice fiscale _____________________________ partita Iva _______________________________</w:t>
      </w:r>
    </w:p>
    <w:p w14:paraId="4077BA13" w14:textId="106E0221" w:rsidR="00BE4A39" w:rsidRPr="00BE4A39" w:rsidRDefault="00BE4A39" w:rsidP="00BE4A39">
      <w:pPr>
        <w:spacing w:after="0" w:line="360" w:lineRule="auto"/>
        <w:jc w:val="both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rappresentata da ____________________________________ in qualità di ____________________</w:t>
      </w:r>
    </w:p>
    <w:p w14:paraId="664FF941" w14:textId="3357497B"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14:paraId="72FBAD3E" w14:textId="32FD822C"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14:paraId="74C44DD4" w14:textId="09A0638B"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14:paraId="67AEE20E" w14:textId="631716C1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14:paraId="2AE3441F" w14:textId="77777777"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14:paraId="3D24B0FC" w14:textId="77777777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14:paraId="43A68153" w14:textId="09B1FC52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14:paraId="4B5565E8" w14:textId="175EBB79"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r w:rsidR="00B47AE8" w:rsidRPr="008175E0">
        <w:rPr>
          <w:rFonts w:cstheme="minorHAnsi"/>
        </w:rPr>
        <w:t>ed</w:t>
      </w:r>
      <w:r w:rsidRPr="008175E0">
        <w:rPr>
          <w:rFonts w:cstheme="minorHAnsi"/>
        </w:rPr>
        <w:t xml:space="preserve"> esecuzione del contratto</w:t>
      </w:r>
      <w:r w:rsidR="00E32A3C" w:rsidRPr="008175E0">
        <w:rPr>
          <w:rFonts w:cstheme="minorHAnsi"/>
        </w:rPr>
        <w:t>.</w:t>
      </w:r>
    </w:p>
    <w:p w14:paraId="263354AB" w14:textId="24391023"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14:paraId="1A43E05E" w14:textId="60001601"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14:paraId="6BC06A0F" w14:textId="27FF5771" w:rsidR="00F66F80" w:rsidRPr="008175E0" w:rsidRDefault="003A61F0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>Per quanto non disciplinato dal presente Patt</w:t>
      </w:r>
      <w:r w:rsidR="00D518F1" w:rsidRPr="008175E0">
        <w:rPr>
          <w:rFonts w:cstheme="minorHAnsi"/>
        </w:rPr>
        <w:t>o</w:t>
      </w:r>
      <w:r w:rsidRPr="008175E0">
        <w:rPr>
          <w:rFonts w:cstheme="minorHAnsi"/>
        </w:rPr>
        <w:t xml:space="preserve"> si rinvia al</w:t>
      </w:r>
      <w:r w:rsidR="00DD0DCA" w:rsidRPr="008175E0">
        <w:rPr>
          <w:rFonts w:cstheme="minorHAnsi"/>
        </w:rPr>
        <w:t xml:space="preserve"> </w:t>
      </w:r>
      <w:r w:rsidR="00B17DC1" w:rsidRPr="008175E0">
        <w:rPr>
          <w:rFonts w:cstheme="minorHAnsi"/>
        </w:rPr>
        <w:t>Codice dei contratti pubblici,</w:t>
      </w:r>
      <w:r w:rsidR="002F2239" w:rsidRPr="008175E0">
        <w:t xml:space="preserve"> al </w:t>
      </w:r>
      <w:hyperlink r:id="rId9" w:history="1">
        <w:r w:rsidR="00257781" w:rsidRPr="008175E0">
          <w:rPr>
            <w:rStyle w:val="Collegamentoipertestuale"/>
            <w:rFonts w:cstheme="minorHAnsi"/>
            <w:b/>
            <w:bCs/>
          </w:rPr>
          <w:t>Codice di comportamento del personale del sistema regione e delle società partecipate della Regione autonoma della Sardegna</w:t>
        </w:r>
      </w:hyperlink>
      <w:r w:rsidR="00257781" w:rsidRPr="008175E0">
        <w:t xml:space="preserve">, Allegato alla </w:t>
      </w:r>
      <w:hyperlink r:id="rId10" w:history="1">
        <w:proofErr w:type="spellStart"/>
        <w:r w:rsidR="00257781" w:rsidRPr="008175E0">
          <w:rPr>
            <w:rStyle w:val="Collegamentoipertestuale"/>
          </w:rPr>
          <w:t>Delib.G.R</w:t>
        </w:r>
        <w:proofErr w:type="spellEnd"/>
        <w:r w:rsidR="00257781" w:rsidRPr="008175E0">
          <w:rPr>
            <w:rStyle w:val="Collegamentoipertestuale"/>
          </w:rPr>
          <w:t>. n. 43/7 del 29.10.2021</w:t>
        </w:r>
      </w:hyperlink>
      <w:r w:rsidR="00257781" w:rsidRPr="008175E0">
        <w:t xml:space="preserve">, adottato dall’Amministrazione ai sensi dell’articolo 54, comma 5, del </w:t>
      </w:r>
      <w:hyperlink r:id="rId11" w:history="1">
        <w:r w:rsidR="002F2239" w:rsidRPr="008175E0">
          <w:rPr>
            <w:rStyle w:val="Collegamentoipertestuale"/>
            <w:rFonts w:cstheme="minorHAnsi"/>
          </w:rPr>
          <w:t>D.lgs. 30 marzo 2001, n. 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di comportamento </w:t>
      </w:r>
      <w:r w:rsidR="002F2239" w:rsidRPr="008175E0">
        <w:rPr>
          <w:rFonts w:cstheme="minorHAnsi"/>
        </w:rPr>
        <w:t xml:space="preserve">di cui al </w:t>
      </w:r>
      <w:hyperlink r:id="rId12" w:history="1">
        <w:r w:rsidR="002F2239" w:rsidRPr="008175E0">
          <w:rPr>
            <w:rStyle w:val="Collegamentoipertestuale"/>
            <w:rFonts w:cstheme="minorHAnsi"/>
          </w:rPr>
          <w:t>D.P.R. 16 aprile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14:paraId="4B3F6BC9" w14:textId="3A2B7A44"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14:paraId="2B31B74E" w14:textId="77777777" w:rsidR="00955BDB" w:rsidRPr="008175E0" w:rsidRDefault="00955BDB" w:rsidP="00DE4FC1">
      <w:pPr>
        <w:spacing w:after="0" w:line="360" w:lineRule="auto"/>
        <w:jc w:val="both"/>
        <w:rPr>
          <w:rFonts w:cstheme="minorHAnsi"/>
        </w:rPr>
      </w:pPr>
    </w:p>
    <w:p w14:paraId="3AEBA150" w14:textId="67E6BBE0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14:paraId="7C984FC7" w14:textId="037FAEEB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</w:p>
    <w:p w14:paraId="2EA62222" w14:textId="56783C73"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14:paraId="4DE0ECAD" w14:textId="256FE70D"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14:paraId="48E48FB9" w14:textId="560F4307"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14:paraId="78D2E41E" w14:textId="23654B3F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porre in essere,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14:paraId="1617DB29" w14:textId="5B4E3F78"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e esecuzione del contratto da parte dell’Amministrazione</w:t>
      </w:r>
      <w:r w:rsidR="00630E0A" w:rsidRPr="008175E0">
        <w:rPr>
          <w:rFonts w:cstheme="minorHAnsi"/>
        </w:rPr>
        <w:t xml:space="preserve"> o, in generale, per l'esercizio 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14:paraId="4D863FEB" w14:textId="20B6CE68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</w:t>
      </w:r>
      <w:proofErr w:type="gramStart"/>
      <w:r w:rsidR="00DB46B0" w:rsidRPr="008175E0">
        <w:rPr>
          <w:rFonts w:cstheme="minorHAnsi"/>
        </w:rPr>
        <w:t>e</w:t>
      </w:r>
      <w:proofErr w:type="gramEnd"/>
      <w:r w:rsidR="00DB46B0" w:rsidRPr="008175E0">
        <w:rPr>
          <w:rFonts w:cstheme="minorHAnsi"/>
        </w:rPr>
        <w:t xml:space="preserve"> esecuzione del contratto da parte dell’Amministrazione;</w:t>
      </w:r>
    </w:p>
    <w:p w14:paraId="659AA5AE" w14:textId="172AA239"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14:paraId="5A2D4060" w14:textId="329FB1B4"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14:paraId="7A397DB3" w14:textId="4BFDCF30" w:rsidR="00E32A3C" w:rsidRPr="008175E0" w:rsidRDefault="00042CE9" w:rsidP="00FB747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nell’esecuzione della prestazione contrattuale</w:t>
      </w:r>
      <w:r w:rsidR="00FA6B38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si impegna a</w:t>
      </w:r>
      <w:r w:rsidR="00D855A5" w:rsidRPr="008175E0">
        <w:rPr>
          <w:rFonts w:cstheme="minorHAnsi"/>
          <w:b/>
        </w:rPr>
        <w:t xml:space="preserve">l rispetto del Codice di comportamento </w:t>
      </w:r>
      <w:r w:rsidR="00D855A5" w:rsidRPr="008175E0">
        <w:rPr>
          <w:rFonts w:cstheme="minorHAnsi"/>
        </w:rPr>
        <w:t xml:space="preserve">di cui al </w:t>
      </w:r>
      <w:hyperlink r:id="rId13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="00D855A5" w:rsidRPr="008175E0">
        <w:rPr>
          <w:rFonts w:cstheme="minorHAnsi"/>
        </w:rPr>
        <w:t>e</w:t>
      </w:r>
      <w:r w:rsidR="007C5037" w:rsidRPr="008175E0">
        <w:rPr>
          <w:rFonts w:cstheme="minorHAnsi"/>
        </w:rPr>
        <w:t xml:space="preserve"> del</w:t>
      </w:r>
      <w:r w:rsidR="00D855A5" w:rsidRPr="008175E0">
        <w:rPr>
          <w:rFonts w:cstheme="minorHAnsi"/>
        </w:rPr>
        <w:t xml:space="preserve"> </w:t>
      </w:r>
      <w:hyperlink r:id="rId14" w:history="1">
        <w:r w:rsidR="007C5037" w:rsidRPr="008175E0">
          <w:rPr>
            <w:rStyle w:val="Collegamentoipertestuale"/>
            <w:rFonts w:cstheme="minorHAnsi"/>
            <w:b/>
            <w:bCs/>
          </w:rPr>
          <w:t>Codice di comportamento del personale del sistema regione e delle società partecipate della Regione autonoma della Sardegna</w:t>
        </w:r>
      </w:hyperlink>
      <w:r w:rsidR="007C5037" w:rsidRPr="008175E0">
        <w:t xml:space="preserve">, Allegato alla </w:t>
      </w:r>
      <w:hyperlink r:id="rId15" w:history="1">
        <w:proofErr w:type="spellStart"/>
        <w:r w:rsidR="007C5037" w:rsidRPr="008175E0">
          <w:rPr>
            <w:rStyle w:val="Collegamentoipertestuale"/>
          </w:rPr>
          <w:t>Delib.G.R</w:t>
        </w:r>
        <w:proofErr w:type="spellEnd"/>
        <w:r w:rsidR="007C5037" w:rsidRPr="008175E0">
          <w:rPr>
            <w:rStyle w:val="Collegamentoipertestuale"/>
          </w:rPr>
          <w:t>. n. 43/7 del 29.10.2021</w:t>
        </w:r>
      </w:hyperlink>
      <w:r w:rsidR="007C5037" w:rsidRPr="008175E0">
        <w:t xml:space="preserve">, adottato dall’Amministrazione ai sensi dell’articolo 54, comma 5, del </w:t>
      </w:r>
      <w:hyperlink r:id="rId16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bookmarkStart w:id="0" w:name="_Hlk179994666"/>
      <w:r w:rsidR="00AC40F2" w:rsidRPr="008175E0" w:rsidDel="00AC40F2">
        <w:rPr>
          <w:rFonts w:cstheme="minorHAnsi"/>
        </w:rPr>
        <w:t xml:space="preserve"> </w:t>
      </w:r>
      <w:bookmarkEnd w:id="0"/>
      <w:r w:rsidR="00AB2E23" w:rsidRPr="008175E0">
        <w:rPr>
          <w:rFonts w:cstheme="minorHAnsi"/>
        </w:rPr>
        <w:t>e</w:t>
      </w:r>
      <w:r w:rsidR="00C04FE9" w:rsidRPr="008175E0">
        <w:rPr>
          <w:rFonts w:cstheme="minorHAnsi"/>
        </w:rPr>
        <w:t>,</w:t>
      </w:r>
      <w:r w:rsidR="00AB2E23" w:rsidRPr="008175E0">
        <w:rPr>
          <w:rFonts w:cstheme="minorHAnsi"/>
        </w:rPr>
        <w:t xml:space="preserve"> in </w:t>
      </w:r>
      <w:r w:rsidR="00C04FE9" w:rsidRPr="008175E0">
        <w:rPr>
          <w:rFonts w:cstheme="minorHAnsi"/>
        </w:rPr>
        <w:t>particolare, a</w:t>
      </w:r>
      <w:r w:rsidR="00AB2E23" w:rsidRPr="008175E0">
        <w:rPr>
          <w:rFonts w:cstheme="minorHAnsi"/>
        </w:rPr>
        <w:t>:</w:t>
      </w:r>
    </w:p>
    <w:p w14:paraId="26CA5CAC" w14:textId="7B8FA96A"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14:paraId="5F70FF30" w14:textId="3539F219"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7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14:paraId="1B526FD0" w14:textId="5B839A90"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14:paraId="3317402E" w14:textId="0D91F12C"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14:paraId="78DDD075" w14:textId="552898BD"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>le modalità e gli strumenti messi a disposizione dalla Regione Autonoma della Sardegna</w:t>
      </w:r>
      <w:r w:rsidRPr="008175E0">
        <w:rPr>
          <w:rFonts w:cstheme="minorHAnsi"/>
        </w:rPr>
        <w:t>,</w:t>
      </w:r>
    </w:p>
    <w:p w14:paraId="70931D6D" w14:textId="658EFDAC"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14:paraId="2914A846" w14:textId="736E0BCB"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14:paraId="7DABCC51" w14:textId="5698FC2E"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14:paraId="5B940720" w14:textId="57468B61"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8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14:paraId="7FC79A86" w14:textId="496C7627"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14:paraId="46F34E9E" w14:textId="081DFBB7"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9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14:paraId="7F1BCF5F" w14:textId="6A902DC5"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14:paraId="44A22686" w14:textId="554C01A1"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1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r w:rsidR="00B11863" w:rsidRPr="008175E0">
        <w:rPr>
          <w:rFonts w:cstheme="minorHAnsi"/>
          <w:b/>
        </w:rPr>
        <w:t xml:space="preserve">porre in essere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1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14:paraId="75735C6B" w14:textId="36052330"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14:paraId="29ED64FA" w14:textId="2AEC6CF8"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14:paraId="5E0D6BFD" w14:textId="60CB29A7"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proofErr w:type="spellStart"/>
      <w:r w:rsidRPr="008175E0">
        <w:rPr>
          <w:rFonts w:cstheme="minorHAnsi"/>
          <w:i/>
        </w:rPr>
        <w:t>pantouflage</w:t>
      </w:r>
      <w:proofErr w:type="spellEnd"/>
      <w:r w:rsidRPr="008175E0">
        <w:rPr>
          <w:rFonts w:cstheme="minorHAnsi"/>
        </w:rPr>
        <w:t xml:space="preserve"> di cui agli artt. 53, co. 16-ter del </w:t>
      </w:r>
      <w:hyperlink r:id="rId20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21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14:paraId="07F9649A" w14:textId="6D6456BE"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2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14:paraId="6AC48B7B" w14:textId="14A9FA77"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impegna a non prendere parte e a non praticare intese o adottare azioni, tese a restringere la concorrenza o il mercato, vietate ai sensi della normativa vigente, ivi inclusi gli artt. 101 e successivi 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3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14:paraId="4E59665D" w14:textId="68EC4E98"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14:paraId="41069914" w14:textId="40A9D4FB"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14:paraId="6D2E8A84" w14:textId="2D84D0E8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5B4F1DEF" w14:textId="77777777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6EFDA76C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14:paraId="140CD51F" w14:textId="072A1347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14:paraId="46A88470" w14:textId="77777777"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14:paraId="34EBBDB7" w14:textId="733C285D"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14:paraId="3A5C44C6" w14:textId="396BDA89"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14:paraId="06960431" w14:textId="65E5797C"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14:paraId="69403BA8" w14:textId="57D9BBB9"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14:paraId="7F676B23" w14:textId="2F727412"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14:paraId="520E1180" w14:textId="74EE638D"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14:paraId="4E9349C9" w14:textId="45BD6934"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14:paraId="04B55E4B" w14:textId="55472B7A"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rispettare gli obblighi di pubblicità legale e di trasparenza previsti dal </w:t>
      </w:r>
      <w:hyperlink r:id="rId24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5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6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14:paraId="4B58B58B" w14:textId="1D43B2DD"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14:paraId="67B759EF" w14:textId="614604EF" w:rsidR="00F50C96" w:rsidRPr="008175E0" w:rsidRDefault="00F50C9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7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r w:rsidR="00330A29" w:rsidRPr="008175E0">
        <w:rPr>
          <w:rFonts w:cstheme="minorHAnsi"/>
          <w:b/>
          <w:bCs/>
        </w:rPr>
        <w:t>il</w:t>
      </w:r>
      <w:r w:rsidRPr="008175E0">
        <w:rPr>
          <w:rFonts w:cstheme="minorHAnsi"/>
          <w:b/>
          <w:bCs/>
        </w:rPr>
        <w:t xml:space="preserve"> </w:t>
      </w:r>
      <w:hyperlink r:id="rId28" w:history="1">
        <w:r w:rsidR="007C5037" w:rsidRPr="008175E0">
          <w:rPr>
            <w:rStyle w:val="Collegamentoipertestuale"/>
            <w:rFonts w:cstheme="minorHAnsi"/>
            <w:b/>
            <w:bCs/>
          </w:rPr>
          <w:t>Codice di comportamento del personale del sistema regione e delle società partecipate della Regione autonoma della Sardegna</w:t>
        </w:r>
      </w:hyperlink>
      <w:r w:rsidR="007C5037" w:rsidRPr="008175E0">
        <w:rPr>
          <w:rFonts w:cstheme="minorHAnsi"/>
        </w:rPr>
        <w:t xml:space="preserve">, Allegato alla </w:t>
      </w:r>
      <w:hyperlink r:id="rId29" w:history="1">
        <w:proofErr w:type="spellStart"/>
        <w:r w:rsidR="007C5037" w:rsidRPr="008175E0">
          <w:rPr>
            <w:rStyle w:val="Collegamentoipertestuale"/>
            <w:rFonts w:cstheme="minorHAnsi"/>
          </w:rPr>
          <w:t>Delib.G.R</w:t>
        </w:r>
        <w:proofErr w:type="spellEnd"/>
        <w:r w:rsidR="007C5037" w:rsidRPr="008175E0">
          <w:rPr>
            <w:rStyle w:val="Collegamentoipertestuale"/>
            <w:rFonts w:cstheme="minorHAnsi"/>
          </w:rPr>
          <w:t>. n. 43/7 del 29.10.2021</w:t>
        </w:r>
      </w:hyperlink>
      <w:r w:rsidR="007C5037" w:rsidRPr="008175E0">
        <w:rPr>
          <w:rFonts w:cstheme="minorHAnsi"/>
        </w:rPr>
        <w:t xml:space="preserve">, adottato dall’Amministrazione ai sensi dell’articolo 54, comma 5, del </w:t>
      </w:r>
      <w:hyperlink r:id="rId30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r w:rsidRPr="008175E0">
        <w:rPr>
          <w:rFonts w:cstheme="minorHAnsi"/>
        </w:rPr>
        <w:t xml:space="preserve"> e, in particolare, a:</w:t>
      </w:r>
    </w:p>
    <w:p w14:paraId="08ACEACC" w14:textId="4931838E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14:paraId="4CD49E96" w14:textId="1540FA5B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14:paraId="537B4953" w14:textId="3EB69D37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14:paraId="442859DE" w14:textId="3D214ECB"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rispettare le norme in materia di conflitto di interessi, secondo quanto disposto dagli articoli 16 e 97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14:paraId="3AA6B717" w14:textId="07C79BDD"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Regione Autonoma della Sardegna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14:paraId="47226A75" w14:textId="77777777"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14:paraId="75CE1640" w14:textId="77777777"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14:paraId="7CFE44DB" w14:textId="74C21BD7"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14:paraId="4D0B9A99" w14:textId="765CD324"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14:paraId="368F8212" w14:textId="5CD235B3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 tutti i propri dirigenti, dipendenti o collaboratori a qualunque titolo, della possibilità di presentare le segnalazioni concernenti eventuali violazioni lesive dell'interesse pubblico o dell'integrità, conosciute nel contesto lavorativo, rivolgendosi ai canali interni dell’Amministrazione e al Responsabile per la prevenzione della corruzione dell’Amministrazione;</w:t>
      </w:r>
    </w:p>
    <w:p w14:paraId="3A7DB898" w14:textId="41D8966A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rendere edotti, tutti i propri dirigenti, dipendenti e collaboratori a qualunque titolo, delle tutele previste dal </w:t>
      </w:r>
      <w:hyperlink r:id="rId32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14:paraId="4EE5442F" w14:textId="77777777"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14:paraId="041F60B6" w14:textId="68873CCB"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3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14:paraId="273414BC" w14:textId="2D51F7EA" w:rsidR="007D0BA6" w:rsidRPr="008175E0" w:rsidRDefault="007D0BA6" w:rsidP="003F3C06">
      <w:pPr>
        <w:pStyle w:val="Paragrafoelenco"/>
        <w:spacing w:after="0" w:line="360" w:lineRule="auto"/>
        <w:jc w:val="both"/>
        <w:rPr>
          <w:rFonts w:cstheme="minorHAnsi"/>
        </w:rPr>
      </w:pPr>
    </w:p>
    <w:p w14:paraId="3CA097E9" w14:textId="77F09F8E" w:rsidR="00955BDB" w:rsidRPr="008175E0" w:rsidRDefault="00955BDB" w:rsidP="003F3C06">
      <w:pPr>
        <w:pStyle w:val="Paragrafoelenco"/>
        <w:spacing w:after="0" w:line="360" w:lineRule="auto"/>
        <w:jc w:val="both"/>
        <w:rPr>
          <w:rFonts w:cstheme="minorHAnsi"/>
        </w:rPr>
      </w:pPr>
    </w:p>
    <w:p w14:paraId="65260996" w14:textId="77777777" w:rsidR="00955BDB" w:rsidRPr="008175E0" w:rsidRDefault="00955BDB" w:rsidP="003F3C06">
      <w:pPr>
        <w:pStyle w:val="Paragrafoelenco"/>
        <w:spacing w:after="0" w:line="360" w:lineRule="auto"/>
        <w:jc w:val="both"/>
        <w:rPr>
          <w:rFonts w:cstheme="minorHAnsi"/>
        </w:rPr>
      </w:pPr>
    </w:p>
    <w:p w14:paraId="70475163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14:paraId="6F56FC0F" w14:textId="77777777"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14:paraId="482D81C4" w14:textId="7C2ED058"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14:paraId="15AC57E0" w14:textId="4E1E931D"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4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14:paraId="03E75505" w14:textId="79BAFDED"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14:paraId="1CAE1384" w14:textId="2C83C775"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14:paraId="6620BBB5" w14:textId="568791B1"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14:paraId="694DDAEA" w14:textId="29ED2A5D"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>secondo la gravità della violazione accertata e la fase in cui la violazione è posta in essere, oltre che nel rispetto del principio di proporzionalità.</w:t>
      </w:r>
    </w:p>
    <w:p w14:paraId="425C13FA" w14:textId="6B37491D"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14:paraId="4F49B5D6" w14:textId="4AE3C9E3"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 xml:space="preserve">tramite </w:t>
      </w:r>
      <w:r w:rsidR="00084991" w:rsidRPr="008175E0">
        <w:rPr>
          <w:rFonts w:cstheme="minorHAnsi"/>
        </w:rPr>
        <w:lastRenderedPageBreak/>
        <w:t>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14:paraId="5DD92AA6" w14:textId="4F3BED97"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14:paraId="0DBC72EE" w14:textId="5153671F"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14:paraId="3329790E" w14:textId="77777777"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14:paraId="1191DE6B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14:paraId="240E6D10" w14:textId="619525C1"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14:paraId="587ACF82" w14:textId="68D2CD18"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14:paraId="2C9A4FE8" w14:textId="2D0F4417"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14:paraId="433432FB" w14:textId="77777777"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14:paraId="7AE965A7" w14:textId="04C0F48F"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14:paraId="376A35C0" w14:textId="28C3EEFB"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14:paraId="2D01998C" w14:textId="0372218E"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14:paraId="4C7DF657" w14:textId="17603276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607C9DF3" w14:textId="77777777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5A467C55" w14:textId="04D9CF29"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14:paraId="32ED15DD" w14:textId="77777777" w:rsidR="002D59DA" w:rsidRPr="008175E0" w:rsidRDefault="002D59DA" w:rsidP="00FB7474">
      <w:pPr>
        <w:spacing w:after="0" w:line="360" w:lineRule="auto"/>
        <w:rPr>
          <w:rFonts w:cstheme="minorHAnsi"/>
        </w:rPr>
      </w:pPr>
    </w:p>
    <w:p w14:paraId="31869CE4" w14:textId="5A6EB3B2" w:rsidR="00E32A3C" w:rsidRPr="008175E0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14:paraId="4D29FE82" w14:textId="77777777" w:rsidR="00E35279" w:rsidRPr="008175E0" w:rsidRDefault="00E35279" w:rsidP="00FB7474">
      <w:pPr>
        <w:spacing w:after="0" w:line="360" w:lineRule="auto"/>
        <w:jc w:val="both"/>
        <w:rPr>
          <w:rFonts w:cstheme="minorHAnsi"/>
        </w:rPr>
      </w:pPr>
    </w:p>
    <w:p w14:paraId="5EF13455" w14:textId="77777777" w:rsidR="00255B24" w:rsidRPr="008175E0" w:rsidRDefault="00255B24" w:rsidP="00FB7474">
      <w:pPr>
        <w:spacing w:after="0" w:line="360" w:lineRule="auto"/>
        <w:rPr>
          <w:rFonts w:cstheme="minorHAnsi"/>
          <w:strike/>
        </w:rPr>
      </w:pPr>
    </w:p>
    <w:p w14:paraId="0BC34283" w14:textId="5F63B5A0"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APPENDICE NORMATIVA</w:t>
      </w:r>
    </w:p>
    <w:p w14:paraId="5CDB5A74" w14:textId="77777777"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14:paraId="6629FD3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Pr="008175E0">
          <w:rPr>
            <w:rStyle w:val="Collegamentoipertestuale"/>
            <w:rFonts w:cstheme="minorHAnsi"/>
          </w:rPr>
          <w:t>Legge 6 novembre 2012 n. 190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Pr="008175E0">
        <w:rPr>
          <w:rFonts w:cstheme="minorHAnsi"/>
        </w:rPr>
        <w:t xml:space="preserve"> e, in particolare, l’art. 1, commi 9, lett. e), 17 e 41;</w:t>
      </w:r>
    </w:p>
    <w:p w14:paraId="73E30D99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Pr="008175E0">
          <w:rPr>
            <w:rStyle w:val="Collegamentoipertestuale"/>
            <w:rFonts w:cstheme="minorHAnsi"/>
          </w:rPr>
          <w:t>Legge 10 ottobre 1990, n. 287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per la tutela della concorrenza e del mercato</w:t>
      </w:r>
      <w:r w:rsidRPr="008175E0">
        <w:rPr>
          <w:rFonts w:cstheme="minorHAnsi"/>
        </w:rPr>
        <w:t>;</w:t>
      </w:r>
    </w:p>
    <w:p w14:paraId="688DADC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Testo unico delle disposizioni legislative e regolamentari in materia di documentazione amministrativa;</w:t>
      </w:r>
    </w:p>
    <w:p w14:paraId="1E4F92AB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generali sull'ordinamento del lavoro alle dipendenze delle amministrazioni pubbliche</w:t>
      </w:r>
      <w:r w:rsidRPr="008175E0">
        <w:rPr>
          <w:rFonts w:cstheme="minorHAnsi"/>
        </w:rPr>
        <w:t>, e, in particolare, l’art. 53, comma 16-ter;</w:t>
      </w:r>
    </w:p>
    <w:p w14:paraId="1EB3ECC1" w14:textId="580017D9" w:rsidR="007048D6" w:rsidRPr="008175E0" w:rsidRDefault="007048D6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Pr="008175E0">
          <w:rPr>
            <w:rStyle w:val="Collegamentoipertestuale"/>
            <w:rFonts w:cstheme="minorHAnsi"/>
          </w:rPr>
          <w:t>Legge regionale 13 novembre 1998, n. 31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Disciplina del personale regionale e dell'organizzazione degli uffici della Regione</w:t>
      </w:r>
      <w:r w:rsidRPr="008175E0">
        <w:rPr>
          <w:rFonts w:cstheme="minorHAnsi"/>
        </w:rPr>
        <w:t>;</w:t>
      </w:r>
    </w:p>
    <w:p w14:paraId="6DBA5D85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Pr="008175E0">
        <w:rPr>
          <w:rFonts w:cstheme="minorHAnsi"/>
        </w:rPr>
        <w:t>;</w:t>
      </w:r>
    </w:p>
    <w:p w14:paraId="6C618DB0" w14:textId="0ADAEA2D" w:rsidR="004155E4" w:rsidRPr="008175E0" w:rsidRDefault="004155E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Pr="008175E0">
        <w:rPr>
          <w:rFonts w:cstheme="minorHAnsi"/>
        </w:rPr>
        <w:t>;</w:t>
      </w:r>
    </w:p>
    <w:p w14:paraId="21A2A863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Pr="008175E0">
        <w:rPr>
          <w:rFonts w:cstheme="minorHAnsi"/>
        </w:rPr>
        <w:t>;</w:t>
      </w:r>
    </w:p>
    <w:p w14:paraId="7822952F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Pr="008175E0">
        <w:rPr>
          <w:rFonts w:cstheme="minorHAnsi"/>
        </w:rPr>
        <w:t>;</w:t>
      </w:r>
    </w:p>
    <w:p w14:paraId="61C2274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Pr="008175E0">
        <w:rPr>
          <w:rFonts w:cstheme="minorHAnsi"/>
        </w:rPr>
        <w:t>;</w:t>
      </w:r>
    </w:p>
    <w:p w14:paraId="7068DA2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Pr="008175E0">
        <w:rPr>
          <w:rFonts w:cstheme="minorHAnsi"/>
        </w:rPr>
        <w:t>;</w:t>
      </w:r>
    </w:p>
    <w:p w14:paraId="018504F3" w14:textId="0F3BB1D1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6" w:history="1">
        <w:r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Pr="008175E0">
        <w:rPr>
          <w:rFonts w:cstheme="minorHAnsi"/>
        </w:rPr>
        <w:t>, recante il nuovo “</w:t>
      </w:r>
      <w:r w:rsidRPr="008175E0">
        <w:rPr>
          <w:rFonts w:cstheme="minorHAnsi"/>
          <w:i/>
        </w:rPr>
        <w:t>Codice dei contratti pubblici</w:t>
      </w:r>
      <w:r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14:paraId="33FAAE7C" w14:textId="35B426E5" w:rsidR="00F15DC7" w:rsidRPr="008175E0" w:rsidRDefault="00F15DC7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7" w:history="1">
        <w:r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Pr="008175E0">
        <w:rPr>
          <w:rFonts w:cstheme="minorHAnsi"/>
        </w:rPr>
        <w:t>;</w:t>
      </w:r>
    </w:p>
    <w:p w14:paraId="671B938D" w14:textId="77777777"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14:paraId="413CC568" w14:textId="77777777"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14:paraId="27F867AF" w14:textId="1AEAEAC2" w:rsidR="00A0171A" w:rsidRPr="008175E0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 xml:space="preserve">ALTRE FONTI </w:t>
      </w:r>
    </w:p>
    <w:p w14:paraId="7FAE733F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8" w:history="1">
        <w:r w:rsidRPr="008175E0">
          <w:rPr>
            <w:rStyle w:val="Collegamentoipertestuale"/>
            <w:rFonts w:cstheme="minorHAnsi"/>
          </w:rPr>
          <w:t>Codice di comportamento del personale del sistema regione e delle società partecipate della Regione autonoma della Sardegna</w:t>
        </w:r>
      </w:hyperlink>
      <w:r w:rsidRPr="008175E0">
        <w:rPr>
          <w:rFonts w:cstheme="minorHAnsi"/>
        </w:rPr>
        <w:t xml:space="preserve">, Allegato alla </w:t>
      </w:r>
      <w:hyperlink r:id="rId49" w:history="1">
        <w:proofErr w:type="spellStart"/>
        <w:r w:rsidRPr="008175E0">
          <w:rPr>
            <w:rStyle w:val="Collegamentoipertestuale"/>
            <w:rFonts w:cstheme="minorHAnsi"/>
          </w:rPr>
          <w:t>Delib.G.R</w:t>
        </w:r>
        <w:proofErr w:type="spellEnd"/>
        <w:r w:rsidRPr="008175E0">
          <w:rPr>
            <w:rStyle w:val="Collegamentoipertestuale"/>
            <w:rFonts w:cstheme="minorHAnsi"/>
          </w:rPr>
          <w:t>. n. 43/7 del 29.10.2021</w:t>
        </w:r>
      </w:hyperlink>
      <w:r w:rsidRPr="008175E0">
        <w:rPr>
          <w:rFonts w:cstheme="minorHAnsi"/>
        </w:rPr>
        <w:t>,</w:t>
      </w:r>
      <w:r w:rsidRPr="008175E0">
        <w:t xml:space="preserve"> adottato dall’Amministrazione ai sensi dell’articolo 54, comma 5, del D.lgs. 30 marzo 2001, n. 165;</w:t>
      </w:r>
    </w:p>
    <w:p w14:paraId="62882D73" w14:textId="6B09B63C" w:rsidR="00A0171A" w:rsidRPr="00B47AE8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8175E0">
        <w:rPr>
          <w:rFonts w:cstheme="minorHAnsi"/>
        </w:rPr>
        <w:t>Piano Integrato di Attività e Organizzazione</w:t>
      </w:r>
      <w:r w:rsidR="00426571" w:rsidRPr="008175E0">
        <w:rPr>
          <w:rFonts w:cstheme="minorHAnsi"/>
        </w:rPr>
        <w:t xml:space="preserve"> approvato ai sensi dell’</w:t>
      </w:r>
      <w:r w:rsidRPr="008175E0">
        <w:rPr>
          <w:rFonts w:cstheme="minorHAnsi"/>
        </w:rPr>
        <w:t xml:space="preserve">Art. 6 del </w:t>
      </w:r>
      <w:hyperlink r:id="rId50" w:history="1">
        <w:r w:rsidRPr="008175E0">
          <w:rPr>
            <w:rStyle w:val="Collegamentoipertestuale"/>
            <w:rFonts w:cstheme="minorHAnsi"/>
          </w:rPr>
          <w:t>Decreto Legge 9 giugno 2021, n. 80</w:t>
        </w:r>
      </w:hyperlink>
      <w:r w:rsidRPr="008175E0">
        <w:rPr>
          <w:rFonts w:cstheme="minorHAnsi"/>
        </w:rPr>
        <w:t xml:space="preserve"> come convertito dalla </w:t>
      </w:r>
      <w:hyperlink r:id="rId51" w:history="1">
        <w:r w:rsidRPr="008175E0">
          <w:rPr>
            <w:rStyle w:val="Collegamentoipertestuale"/>
            <w:rFonts w:cstheme="minorHAnsi"/>
          </w:rPr>
          <w:t>Legge 6 agosto 2021, n. 113</w:t>
        </w:r>
      </w:hyperlink>
      <w:r w:rsidRPr="008175E0">
        <w:rPr>
          <w:rFonts w:cstheme="minorHAnsi"/>
        </w:rPr>
        <w:t xml:space="preserve"> e </w:t>
      </w:r>
      <w:proofErr w:type="spellStart"/>
      <w:r w:rsidRPr="008175E0">
        <w:rPr>
          <w:rFonts w:cstheme="minorHAnsi"/>
        </w:rPr>
        <w:t>s.m.i.</w:t>
      </w:r>
      <w:proofErr w:type="spellEnd"/>
      <w:r w:rsidR="000F0CF9">
        <w:rPr>
          <w:rFonts w:cstheme="minorHAnsi"/>
        </w:rPr>
        <w:t xml:space="preserve"> </w:t>
      </w:r>
      <w:r w:rsidR="000F0CF9" w:rsidRPr="00B47AE8">
        <w:rPr>
          <w:rFonts w:cstheme="minorHAnsi"/>
        </w:rPr>
        <w:t>consultabile al lin</w:t>
      </w:r>
      <w:r w:rsidR="00B47AE8" w:rsidRPr="00B47AE8">
        <w:rPr>
          <w:rFonts w:cstheme="minorHAnsi"/>
        </w:rPr>
        <w:t>k www.izs-sardegna.it.</w:t>
      </w:r>
    </w:p>
    <w:p w14:paraId="1D446E78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2" w:history="1">
        <w:r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Pr="008175E0">
        <w:rPr>
          <w:szCs w:val="24"/>
        </w:rPr>
        <w:t xml:space="preserve"> emanato dall’Autorità Nazionale Anticorruzione e dalla stessa approvato con </w:t>
      </w:r>
      <w:hyperlink r:id="rId53" w:history="1">
        <w:r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Pr="008175E0">
        <w:rPr>
          <w:szCs w:val="24"/>
        </w:rPr>
        <w:t xml:space="preserve"> ed il Piano Nazionale Anticorruzione, Aggiornamento 2023 PNA 2022, </w:t>
      </w:r>
      <w:hyperlink r:id="rId54" w:history="1">
        <w:r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Pr="008175E0">
        <w:rPr>
          <w:szCs w:val="24"/>
        </w:rPr>
        <w:t>;</w:t>
      </w:r>
    </w:p>
    <w:p w14:paraId="3324084C" w14:textId="17C51DB7" w:rsidR="00F15DC7" w:rsidRPr="008175E0" w:rsidRDefault="00A0171A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5" w:history="1">
        <w:r w:rsidRPr="008175E0">
          <w:rPr>
            <w:rStyle w:val="Collegamentoipertestuale"/>
            <w:rFonts w:cstheme="minorHAnsi"/>
          </w:rPr>
          <w:t>Linee guida Whistleblowing</w:t>
        </w:r>
      </w:hyperlink>
      <w:r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14:paraId="3410FC86" w14:textId="1571B82C" w:rsidR="00F15DC7" w:rsidRPr="008175E0" w:rsidRDefault="00F15DC7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6" w:history="1">
        <w:r w:rsidRPr="008175E0">
          <w:rPr>
            <w:rStyle w:val="Collegamentoipertestuale"/>
            <w:rFonts w:cstheme="minorHAnsi"/>
          </w:rPr>
          <w:t xml:space="preserve">Linee Guida n. 1 in tema di c.d. divieto di </w:t>
        </w:r>
        <w:proofErr w:type="spellStart"/>
        <w:r w:rsidRPr="008175E0">
          <w:rPr>
            <w:rStyle w:val="Collegamentoipertestuale"/>
            <w:rFonts w:cstheme="minorHAnsi"/>
          </w:rPr>
          <w:t>pantouflage</w:t>
        </w:r>
        <w:proofErr w:type="spellEnd"/>
        <w:r w:rsidRPr="008175E0">
          <w:rPr>
            <w:rStyle w:val="Collegamentoipertestuale"/>
            <w:rFonts w:cstheme="minorHAnsi"/>
          </w:rPr>
          <w:t xml:space="preserve"> – art. 53, comma 16-ter, d.lgs. 165/2001</w:t>
        </w:r>
      </w:hyperlink>
      <w:r w:rsidRPr="008175E0">
        <w:rPr>
          <w:rFonts w:cstheme="minorHAnsi"/>
        </w:rPr>
        <w:t xml:space="preserve">, adottate dall’Autorità Nazionale Anticorruzione con Delibera n. 493 del 25 settembre 2024; </w:t>
      </w:r>
    </w:p>
    <w:p w14:paraId="37730DD2" w14:textId="6D54847F" w:rsidR="004155E4" w:rsidRPr="008175E0" w:rsidRDefault="004155E4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7" w:tgtFrame="_blank" w:tooltip="Delibera del 02 ottobre 2024, n. 38/6 (apertura in nuova finestra)" w:history="1">
        <w:r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14:paraId="7FA3CA21" w14:textId="00133231" w:rsidR="004331ED" w:rsidRPr="008175E0" w:rsidRDefault="004331ED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58" w:history="1">
        <w:r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 xml:space="preserve">Adozione delle Linee guida regionali per la tutela del dipendente che segnala violazioni di disposizioni normative nazionali o dell’Unione Europea (c.d. whistleblower). </w:t>
      </w:r>
      <w:proofErr w:type="spellStart"/>
      <w:r w:rsidRPr="008175E0">
        <w:rPr>
          <w:rFonts w:cstheme="minorHAnsi"/>
          <w:i/>
          <w:iCs/>
        </w:rPr>
        <w:t>D.Lgs.</w:t>
      </w:r>
      <w:proofErr w:type="spellEnd"/>
      <w:r w:rsidRPr="008175E0">
        <w:rPr>
          <w:rFonts w:cstheme="minorHAnsi"/>
          <w:i/>
          <w:iCs/>
        </w:rPr>
        <w:t xml:space="preserve"> 10 marzo 2023, n. 24;</w:t>
      </w:r>
    </w:p>
    <w:p w14:paraId="178F3926" w14:textId="77777777"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14:paraId="17AB1AE4" w14:textId="77777777"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>
      <w:headerReference w:type="default" r:id="rId59"/>
      <w:footerReference w:type="default" r:id="rId6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74A9" w14:textId="77777777" w:rsidR="006B1EDB" w:rsidRDefault="006B1EDB" w:rsidP="0069311B">
      <w:pPr>
        <w:spacing w:after="0" w:line="240" w:lineRule="auto"/>
      </w:pPr>
      <w:r>
        <w:separator/>
      </w:r>
    </w:p>
  </w:endnote>
  <w:endnote w:type="continuationSeparator" w:id="0">
    <w:p w14:paraId="6D61A012" w14:textId="77777777" w:rsidR="006B1EDB" w:rsidRDefault="006B1EDB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387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55E007" w14:textId="706B3B6B" w:rsidR="00C463C7" w:rsidRDefault="00C463C7">
            <w:pPr>
              <w:pStyle w:val="Pidipagina"/>
              <w:jc w:val="right"/>
            </w:pPr>
            <w:r>
              <w:t xml:space="preserve">Pag. </w:t>
            </w:r>
            <w:r w:rsidRPr="006D700E">
              <w:rPr>
                <w:sz w:val="24"/>
                <w:szCs w:val="24"/>
              </w:rPr>
              <w:fldChar w:fldCharType="begin"/>
            </w:r>
            <w:r w:rsidRPr="006D700E">
              <w:instrText>PAGE</w:instrText>
            </w:r>
            <w:r w:rsidRPr="006D700E">
              <w:rPr>
                <w:sz w:val="24"/>
                <w:szCs w:val="24"/>
              </w:rPr>
              <w:fldChar w:fldCharType="separate"/>
            </w:r>
            <w:r w:rsidRPr="006D700E">
              <w:t>2</w:t>
            </w:r>
            <w:r w:rsidRPr="006D700E">
              <w:rPr>
                <w:sz w:val="24"/>
                <w:szCs w:val="24"/>
              </w:rPr>
              <w:fldChar w:fldCharType="end"/>
            </w:r>
            <w:r w:rsidRPr="006D700E">
              <w:t xml:space="preserve"> a </w:t>
            </w:r>
            <w:r w:rsidRPr="006D700E">
              <w:rPr>
                <w:sz w:val="24"/>
                <w:szCs w:val="24"/>
              </w:rPr>
              <w:fldChar w:fldCharType="begin"/>
            </w:r>
            <w:r w:rsidRPr="006D700E">
              <w:instrText>NUMPAGES</w:instrText>
            </w:r>
            <w:r w:rsidRPr="006D700E">
              <w:rPr>
                <w:sz w:val="24"/>
                <w:szCs w:val="24"/>
              </w:rPr>
              <w:fldChar w:fldCharType="separate"/>
            </w:r>
            <w:r w:rsidRPr="006D700E">
              <w:t>2</w:t>
            </w:r>
            <w:r w:rsidRPr="006D700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F7EC286" w14:textId="77777777" w:rsidR="00C463C7" w:rsidRDefault="00C46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17AB" w14:textId="77777777" w:rsidR="006B1EDB" w:rsidRDefault="006B1EDB" w:rsidP="0069311B">
      <w:pPr>
        <w:spacing w:after="0" w:line="240" w:lineRule="auto"/>
      </w:pPr>
      <w:r>
        <w:separator/>
      </w:r>
    </w:p>
  </w:footnote>
  <w:footnote w:type="continuationSeparator" w:id="0">
    <w:p w14:paraId="7E719E58" w14:textId="77777777" w:rsidR="006B1EDB" w:rsidRDefault="006B1EDB" w:rsidP="0069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173D" w14:textId="0011BA7F"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della </w:t>
    </w:r>
    <w:r w:rsidR="00490112">
      <w:rPr>
        <w:rFonts w:ascii="Arial" w:hAnsi="Arial" w:cs="Arial"/>
        <w:sz w:val="20"/>
        <w:szCs w:val="20"/>
      </w:rPr>
      <w:t>R</w:t>
    </w:r>
    <w:r w:rsidR="001A6078">
      <w:rPr>
        <w:rFonts w:ascii="Arial" w:hAnsi="Arial" w:cs="Arial"/>
        <w:sz w:val="20"/>
        <w:szCs w:val="20"/>
      </w:rPr>
      <w:t xml:space="preserve">egione </w:t>
    </w:r>
    <w:r w:rsidR="00490112">
      <w:rPr>
        <w:rFonts w:ascii="Arial" w:hAnsi="Arial" w:cs="Arial"/>
        <w:sz w:val="20"/>
        <w:szCs w:val="20"/>
      </w:rPr>
      <w:t>A</w:t>
    </w:r>
    <w:r w:rsidR="001A6078">
      <w:rPr>
        <w:rFonts w:ascii="Arial" w:hAnsi="Arial" w:cs="Arial"/>
        <w:sz w:val="20"/>
        <w:szCs w:val="20"/>
      </w:rPr>
      <w:t xml:space="preserve">utonoma della </w:t>
    </w:r>
    <w:r w:rsidR="00490112">
      <w:rPr>
        <w:rFonts w:ascii="Arial" w:hAnsi="Arial" w:cs="Arial"/>
        <w:sz w:val="20"/>
        <w:szCs w:val="20"/>
      </w:rPr>
      <w:t>S</w:t>
    </w:r>
    <w:r w:rsidR="001A6078">
      <w:rPr>
        <w:rFonts w:ascii="Arial" w:hAnsi="Arial" w:cs="Arial"/>
        <w:sz w:val="20"/>
        <w:szCs w:val="20"/>
      </w:rPr>
      <w:t>ardegna</w:t>
    </w:r>
  </w:p>
  <w:p w14:paraId="28BD4BA1" w14:textId="77777777"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38138">
    <w:abstractNumId w:val="26"/>
  </w:num>
  <w:num w:numId="2" w16cid:durableId="1532840296">
    <w:abstractNumId w:val="12"/>
  </w:num>
  <w:num w:numId="3" w16cid:durableId="996761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83145">
    <w:abstractNumId w:val="16"/>
  </w:num>
  <w:num w:numId="5" w16cid:durableId="858541644">
    <w:abstractNumId w:val="28"/>
  </w:num>
  <w:num w:numId="6" w16cid:durableId="1495876956">
    <w:abstractNumId w:val="9"/>
  </w:num>
  <w:num w:numId="7" w16cid:durableId="1437290845">
    <w:abstractNumId w:val="23"/>
  </w:num>
  <w:num w:numId="8" w16cid:durableId="496384958">
    <w:abstractNumId w:val="18"/>
  </w:num>
  <w:num w:numId="9" w16cid:durableId="403995644">
    <w:abstractNumId w:val="19"/>
  </w:num>
  <w:num w:numId="10" w16cid:durableId="322585035">
    <w:abstractNumId w:val="6"/>
  </w:num>
  <w:num w:numId="11" w16cid:durableId="1675572707">
    <w:abstractNumId w:val="11"/>
  </w:num>
  <w:num w:numId="12" w16cid:durableId="1682657846">
    <w:abstractNumId w:val="17"/>
  </w:num>
  <w:num w:numId="13" w16cid:durableId="462384560">
    <w:abstractNumId w:val="15"/>
  </w:num>
  <w:num w:numId="14" w16cid:durableId="1172721921">
    <w:abstractNumId w:val="10"/>
  </w:num>
  <w:num w:numId="15" w16cid:durableId="259408707">
    <w:abstractNumId w:val="4"/>
  </w:num>
  <w:num w:numId="16" w16cid:durableId="1146245078">
    <w:abstractNumId w:val="22"/>
  </w:num>
  <w:num w:numId="17" w16cid:durableId="1981303975">
    <w:abstractNumId w:val="24"/>
  </w:num>
  <w:num w:numId="18" w16cid:durableId="1612930416">
    <w:abstractNumId w:val="0"/>
  </w:num>
  <w:num w:numId="19" w16cid:durableId="26612753">
    <w:abstractNumId w:val="20"/>
  </w:num>
  <w:num w:numId="20" w16cid:durableId="1038507970">
    <w:abstractNumId w:val="7"/>
  </w:num>
  <w:num w:numId="21" w16cid:durableId="18090355">
    <w:abstractNumId w:val="1"/>
  </w:num>
  <w:num w:numId="22" w16cid:durableId="1366445974">
    <w:abstractNumId w:val="27"/>
  </w:num>
  <w:num w:numId="23" w16cid:durableId="620495805">
    <w:abstractNumId w:val="25"/>
  </w:num>
  <w:num w:numId="24" w16cid:durableId="825588964">
    <w:abstractNumId w:val="5"/>
  </w:num>
  <w:num w:numId="25" w16cid:durableId="571542715">
    <w:abstractNumId w:val="14"/>
  </w:num>
  <w:num w:numId="26" w16cid:durableId="1544441639">
    <w:abstractNumId w:val="3"/>
  </w:num>
  <w:num w:numId="27" w16cid:durableId="1377311531">
    <w:abstractNumId w:val="13"/>
  </w:num>
  <w:num w:numId="28" w16cid:durableId="1671908186">
    <w:abstractNumId w:val="29"/>
  </w:num>
  <w:num w:numId="29" w16cid:durableId="1739742683">
    <w:abstractNumId w:val="2"/>
  </w:num>
  <w:num w:numId="30" w16cid:durableId="1472558000">
    <w:abstractNumId w:val="24"/>
  </w:num>
  <w:num w:numId="31" w16cid:durableId="1596480298">
    <w:abstractNumId w:val="8"/>
  </w:num>
  <w:num w:numId="32" w16cid:durableId="1375736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6130"/>
    <w:rsid w:val="00042CE9"/>
    <w:rsid w:val="00043BC3"/>
    <w:rsid w:val="00044991"/>
    <w:rsid w:val="00047C3F"/>
    <w:rsid w:val="0005351D"/>
    <w:rsid w:val="00060361"/>
    <w:rsid w:val="00060DFA"/>
    <w:rsid w:val="00064CE4"/>
    <w:rsid w:val="0006650F"/>
    <w:rsid w:val="0007076A"/>
    <w:rsid w:val="00074ED9"/>
    <w:rsid w:val="00084168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0F0CF9"/>
    <w:rsid w:val="001002DB"/>
    <w:rsid w:val="00100EEA"/>
    <w:rsid w:val="00104031"/>
    <w:rsid w:val="00105660"/>
    <w:rsid w:val="0011756B"/>
    <w:rsid w:val="001248C1"/>
    <w:rsid w:val="0012591F"/>
    <w:rsid w:val="00130544"/>
    <w:rsid w:val="00131AC6"/>
    <w:rsid w:val="00134E99"/>
    <w:rsid w:val="0014247B"/>
    <w:rsid w:val="001428F7"/>
    <w:rsid w:val="00146B7C"/>
    <w:rsid w:val="00146BC8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A25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219B"/>
    <w:rsid w:val="001F3322"/>
    <w:rsid w:val="001F5325"/>
    <w:rsid w:val="00201EDB"/>
    <w:rsid w:val="00203350"/>
    <w:rsid w:val="002109B3"/>
    <w:rsid w:val="00211A51"/>
    <w:rsid w:val="00216D63"/>
    <w:rsid w:val="002229C7"/>
    <w:rsid w:val="00232223"/>
    <w:rsid w:val="002365F2"/>
    <w:rsid w:val="00242E91"/>
    <w:rsid w:val="00243D3C"/>
    <w:rsid w:val="00244FF3"/>
    <w:rsid w:val="002451EC"/>
    <w:rsid w:val="0024733A"/>
    <w:rsid w:val="002508D6"/>
    <w:rsid w:val="00252B3D"/>
    <w:rsid w:val="00255B24"/>
    <w:rsid w:val="0025725D"/>
    <w:rsid w:val="00257781"/>
    <w:rsid w:val="00262689"/>
    <w:rsid w:val="0026311A"/>
    <w:rsid w:val="00270ACF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7CA9"/>
    <w:rsid w:val="002D0A7F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3025E"/>
    <w:rsid w:val="00330A22"/>
    <w:rsid w:val="00330A29"/>
    <w:rsid w:val="00330BCF"/>
    <w:rsid w:val="00345F26"/>
    <w:rsid w:val="00353036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6B51"/>
    <w:rsid w:val="003936A4"/>
    <w:rsid w:val="0039485C"/>
    <w:rsid w:val="003A38B8"/>
    <w:rsid w:val="003A39AE"/>
    <w:rsid w:val="003A61F0"/>
    <w:rsid w:val="003A65DC"/>
    <w:rsid w:val="003B1CB4"/>
    <w:rsid w:val="003B36B5"/>
    <w:rsid w:val="003B3B2A"/>
    <w:rsid w:val="003B58FA"/>
    <w:rsid w:val="003B7825"/>
    <w:rsid w:val="003D6122"/>
    <w:rsid w:val="003D6E94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158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24EB"/>
    <w:rsid w:val="00512265"/>
    <w:rsid w:val="00514280"/>
    <w:rsid w:val="005212ED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66FE"/>
    <w:rsid w:val="005B6037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5B9F"/>
    <w:rsid w:val="0063697C"/>
    <w:rsid w:val="00650B05"/>
    <w:rsid w:val="00664F0E"/>
    <w:rsid w:val="0067557D"/>
    <w:rsid w:val="0067578D"/>
    <w:rsid w:val="006761F3"/>
    <w:rsid w:val="00685B1D"/>
    <w:rsid w:val="00686EB9"/>
    <w:rsid w:val="0069311B"/>
    <w:rsid w:val="006B1EDB"/>
    <w:rsid w:val="006B26F0"/>
    <w:rsid w:val="006B35B4"/>
    <w:rsid w:val="006B6DA5"/>
    <w:rsid w:val="006C0702"/>
    <w:rsid w:val="006C4DB7"/>
    <w:rsid w:val="006D3DC4"/>
    <w:rsid w:val="006D4E40"/>
    <w:rsid w:val="006D700E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28CE"/>
    <w:rsid w:val="00753544"/>
    <w:rsid w:val="00755852"/>
    <w:rsid w:val="00756F9C"/>
    <w:rsid w:val="0075742E"/>
    <w:rsid w:val="0076225A"/>
    <w:rsid w:val="00771F6C"/>
    <w:rsid w:val="00775A36"/>
    <w:rsid w:val="00781DBA"/>
    <w:rsid w:val="00783B88"/>
    <w:rsid w:val="007858B3"/>
    <w:rsid w:val="00791E59"/>
    <w:rsid w:val="00794335"/>
    <w:rsid w:val="007A11A6"/>
    <w:rsid w:val="007A43D3"/>
    <w:rsid w:val="007A66E5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4DE5"/>
    <w:rsid w:val="00810FAC"/>
    <w:rsid w:val="008113BD"/>
    <w:rsid w:val="00812DB4"/>
    <w:rsid w:val="00815C15"/>
    <w:rsid w:val="00816D4E"/>
    <w:rsid w:val="008175E0"/>
    <w:rsid w:val="0082018B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61F4"/>
    <w:rsid w:val="00876986"/>
    <w:rsid w:val="00894145"/>
    <w:rsid w:val="00895541"/>
    <w:rsid w:val="008A3461"/>
    <w:rsid w:val="008A6B79"/>
    <w:rsid w:val="008B7FF2"/>
    <w:rsid w:val="008C6589"/>
    <w:rsid w:val="008D0246"/>
    <w:rsid w:val="008D15B6"/>
    <w:rsid w:val="008D20A3"/>
    <w:rsid w:val="008D2CED"/>
    <w:rsid w:val="008D3639"/>
    <w:rsid w:val="008D4E60"/>
    <w:rsid w:val="008D69B7"/>
    <w:rsid w:val="008E41F8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360B"/>
    <w:rsid w:val="00AC40F2"/>
    <w:rsid w:val="00AC62E1"/>
    <w:rsid w:val="00AD525E"/>
    <w:rsid w:val="00AD6F4C"/>
    <w:rsid w:val="00AE2799"/>
    <w:rsid w:val="00AE5A6D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775F"/>
    <w:rsid w:val="00B27765"/>
    <w:rsid w:val="00B27D38"/>
    <w:rsid w:val="00B31DF5"/>
    <w:rsid w:val="00B35403"/>
    <w:rsid w:val="00B41F01"/>
    <w:rsid w:val="00B47AE8"/>
    <w:rsid w:val="00B50A7E"/>
    <w:rsid w:val="00B51ED7"/>
    <w:rsid w:val="00B609B6"/>
    <w:rsid w:val="00B70EF3"/>
    <w:rsid w:val="00B84BDC"/>
    <w:rsid w:val="00B87474"/>
    <w:rsid w:val="00BA601F"/>
    <w:rsid w:val="00BB08AE"/>
    <w:rsid w:val="00BB6759"/>
    <w:rsid w:val="00BD279A"/>
    <w:rsid w:val="00BD3830"/>
    <w:rsid w:val="00BD679C"/>
    <w:rsid w:val="00BD75DB"/>
    <w:rsid w:val="00BD7656"/>
    <w:rsid w:val="00BE4A39"/>
    <w:rsid w:val="00BE5945"/>
    <w:rsid w:val="00C011DE"/>
    <w:rsid w:val="00C04FE9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71E1E"/>
    <w:rsid w:val="00C8008B"/>
    <w:rsid w:val="00C86B9D"/>
    <w:rsid w:val="00C94585"/>
    <w:rsid w:val="00CA1A33"/>
    <w:rsid w:val="00CA23BC"/>
    <w:rsid w:val="00CB5755"/>
    <w:rsid w:val="00CB6C0F"/>
    <w:rsid w:val="00CC1894"/>
    <w:rsid w:val="00CC1DC6"/>
    <w:rsid w:val="00CC6F42"/>
    <w:rsid w:val="00CC6F9D"/>
    <w:rsid w:val="00CD1A69"/>
    <w:rsid w:val="00CE71AB"/>
    <w:rsid w:val="00CF087E"/>
    <w:rsid w:val="00CF0C07"/>
    <w:rsid w:val="00D033B2"/>
    <w:rsid w:val="00D034A1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666B"/>
    <w:rsid w:val="00D46DEF"/>
    <w:rsid w:val="00D50ED2"/>
    <w:rsid w:val="00D518F1"/>
    <w:rsid w:val="00D547C3"/>
    <w:rsid w:val="00D54B99"/>
    <w:rsid w:val="00D63539"/>
    <w:rsid w:val="00D66F25"/>
    <w:rsid w:val="00D71DB4"/>
    <w:rsid w:val="00D76D74"/>
    <w:rsid w:val="00D82DAD"/>
    <w:rsid w:val="00D855A5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D0AFF"/>
    <w:rsid w:val="00DD0DCA"/>
    <w:rsid w:val="00DD2367"/>
    <w:rsid w:val="00DD2CE4"/>
    <w:rsid w:val="00DD366B"/>
    <w:rsid w:val="00DD3F16"/>
    <w:rsid w:val="00DD604C"/>
    <w:rsid w:val="00DE1E79"/>
    <w:rsid w:val="00DE40EC"/>
    <w:rsid w:val="00DE4FC1"/>
    <w:rsid w:val="00DE6E10"/>
    <w:rsid w:val="00DF4DDF"/>
    <w:rsid w:val="00DF66A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72E39"/>
    <w:rsid w:val="00E73839"/>
    <w:rsid w:val="00E74A06"/>
    <w:rsid w:val="00E9036E"/>
    <w:rsid w:val="00E9537D"/>
    <w:rsid w:val="00E97C5B"/>
    <w:rsid w:val="00EA31AC"/>
    <w:rsid w:val="00EA3729"/>
    <w:rsid w:val="00EA54F4"/>
    <w:rsid w:val="00EA6E5D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5E3C"/>
    <w:rsid w:val="00ED6B27"/>
    <w:rsid w:val="00EE2486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34A77"/>
    <w:rsid w:val="00F45D20"/>
    <w:rsid w:val="00F45FCB"/>
    <w:rsid w:val="00F46314"/>
    <w:rsid w:val="00F50C96"/>
    <w:rsid w:val="00F5156D"/>
    <w:rsid w:val="00F55048"/>
    <w:rsid w:val="00F6691E"/>
    <w:rsid w:val="00F66F80"/>
    <w:rsid w:val="00F83B5A"/>
    <w:rsid w:val="00F87C52"/>
    <w:rsid w:val="00F9108D"/>
    <w:rsid w:val="00F915B0"/>
    <w:rsid w:val="00F91AD7"/>
    <w:rsid w:val="00F95786"/>
    <w:rsid w:val="00FA0E72"/>
    <w:rsid w:val="00FA1660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A876"/>
  <w15:chartTrackingRefBased/>
  <w15:docId w15:val="{2AA1FCEF-50A2-46A6-8DA9-A8F31EE6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presidente.repubblica:2013-16-03;62~art6!vig=" TargetMode="External"/><Relationship Id="rId18" Type="http://schemas.openxmlformats.org/officeDocument/2006/relationships/hyperlink" Target="https://www.normattiva.it/uri-res/N2Ls?urn:nir:stato:decreto.legislativo:2023;024" TargetMode="External"/><Relationship Id="rId26" Type="http://schemas.openxmlformats.org/officeDocument/2006/relationships/hyperlink" Target="https://www.normattiva.it/uri-res/N2Ls?urn:nir:stato:decreto.legislativo:2013-03-14;33!vig=" TargetMode="External"/><Relationship Id="rId39" Type="http://schemas.openxmlformats.org/officeDocument/2006/relationships/hyperlink" Target="https://leggiregionali.regione.sardegna.it/legge-regionale?data=13-11-1998&amp;numero=31" TargetMode="External"/><Relationship Id="rId21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34" Type="http://schemas.openxmlformats.org/officeDocument/2006/relationships/hyperlink" Target="https://www.normattiva.it/uri-res/N2Ls?urn:nir:stato:decreto.legislativo:2023;036" TargetMode="External"/><Relationship Id="rId42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7" Type="http://schemas.openxmlformats.org/officeDocument/2006/relationships/hyperlink" Target="https://www.gazzettaufficiale.it/eli/id/2024/12/31/24G00231/sg" TargetMode="External"/><Relationship Id="rId50" Type="http://schemas.openxmlformats.org/officeDocument/2006/relationships/hyperlink" Target="https://www.normattiva.it/uri-res/N2Ls?urn:nir:stato:decreto.legge:2021;80" TargetMode="External"/><Relationship Id="rId55" Type="http://schemas.openxmlformats.org/officeDocument/2006/relationships/hyperlink" Target="https://www.anticorruzione.it/-/del.311.2023.linee.guida.whistleblowin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!vig=" TargetMode="External"/><Relationship Id="rId29" Type="http://schemas.openxmlformats.org/officeDocument/2006/relationships/hyperlink" Target="https://delibere.regione.sardegna.it/protected/57382/0/def/ref/DBR57377/" TargetMode="External"/><Relationship Id="rId11" Type="http://schemas.openxmlformats.org/officeDocument/2006/relationships/hyperlink" Target="https://www.normattiva.it/uri-res/N2Ls?urn:nir:stato:decreto.legislativo:2001-03-30;165!vig=" TargetMode="External"/><Relationship Id="rId24" Type="http://schemas.openxmlformats.org/officeDocument/2006/relationships/hyperlink" Target="https://www.normattiva.it/uri-res/N2Ls?urn:nir:stato:decreto.legislativo:2023;036" TargetMode="External"/><Relationship Id="rId32" Type="http://schemas.openxmlformats.org/officeDocument/2006/relationships/hyperlink" Target="https://www.normattiva.it/uri-res/N2Ls?urn:nir:stato:decreto.legislativo:2023;024" TargetMode="External"/><Relationship Id="rId3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0" Type="http://schemas.openxmlformats.org/officeDocument/2006/relationships/hyperlink" Target="https://www.normattiva.it/uri-res/N2Ls?urn:nir:stato:decreto.legislativo:2007-11-21;231!vig=" TargetMode="External"/><Relationship Id="rId45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53" Type="http://schemas.openxmlformats.org/officeDocument/2006/relationships/hyperlink" Target="https://www.anticorruzione.it/-/pna-2022-delibera-n.7-del-17.01.2023" TargetMode="External"/><Relationship Id="rId58" Type="http://schemas.openxmlformats.org/officeDocument/2006/relationships/hyperlink" Target="https://delibere.regione.sardegna.it/it/visualizza_delibera.page?contentId=DBR74246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normattiva.it/uri-res/N2Ls?urn:nir:stato:decreto.legislativo:2023;024" TargetMode="External"/><Relationship Id="rId14" Type="http://schemas.openxmlformats.org/officeDocument/2006/relationships/hyperlink" Target="https://www.regione.sardegna.it/documenti/1_820_20211104130908.pdf" TargetMode="External"/><Relationship Id="rId22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7" Type="http://schemas.openxmlformats.org/officeDocument/2006/relationships/hyperlink" Target="https://www.normattiva.it/uri-res/N2Ls?urn:nir:stato:decreto.presidente.repubblica:2013-16-03;62~art6!vig=" TargetMode="External"/><Relationship Id="rId30" Type="http://schemas.openxmlformats.org/officeDocument/2006/relationships/hyperlink" Target="https://www.normattiva.it/uri-res/N2Ls?urn:nir:stato:decreto.legislativo:2001-03-30;165!vig=" TargetMode="External"/><Relationship Id="rId35" Type="http://schemas.openxmlformats.org/officeDocument/2006/relationships/hyperlink" Target="https://www.normattiva.it/uri-res/N2Ls?urn:nir:stato:legge:2012-11-06;190" TargetMode="External"/><Relationship Id="rId43" Type="http://schemas.openxmlformats.org/officeDocument/2006/relationships/hyperlink" Target="https://www.normattiva.it/uri-res/N2Ls?urn:nir:stato:decreto.presidente.repubblica:2013-16-03;62~art6!vig=" TargetMode="External"/><Relationship Id="rId48" Type="http://schemas.openxmlformats.org/officeDocument/2006/relationships/hyperlink" Target="https://www.regione.sardegna.it/documenti/1_820_20211104130908.pdf" TargetMode="External"/><Relationship Id="rId56" Type="http://schemas.openxmlformats.org/officeDocument/2006/relationships/hyperlink" Target="https://www.anticorruzione.it/en/-/linee.guida.n.1.2024.pantouflage" TargetMode="Externa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normattiva.it/uri-res/N2Ls?urn:nir:stato:legge:2021-08-06;1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presidente.repubblica:2013-16-03;62~art6!vig=" TargetMode="External"/><Relationship Id="rId25" Type="http://schemas.openxmlformats.org/officeDocument/2006/relationships/hyperlink" Target="https://www.normattiva.it/uri-res/N2Ls?urn:nir:stato:legge:2012-11-06;190!vig=" TargetMode="External"/><Relationship Id="rId33" Type="http://schemas.openxmlformats.org/officeDocument/2006/relationships/hyperlink" Target="https://www.normattiva.it/uri-res/N2Ls?urn:nir:stato:decreto.legislativo:2007-11-21;231!vig=" TargetMode="External"/><Relationship Id="rId38" Type="http://schemas.openxmlformats.org/officeDocument/2006/relationships/hyperlink" Target="https://www.normattiva.it/uri-res/N2Ls?urn:nir:stato:decreto.legislativo:2001-03-30;165!vig=" TargetMode="External"/><Relationship Id="rId46" Type="http://schemas.openxmlformats.org/officeDocument/2006/relationships/hyperlink" Target="https://www.normattiva.it/uri-res/N2Ls?urn:nir:stato:decreto.legislativo:2023-03-31;36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normattiva.it/uri-res/N2Ls?urn:nir:stato:decreto.legislativo:2001-03-30;165!vig=" TargetMode="External"/><Relationship Id="rId41" Type="http://schemas.openxmlformats.org/officeDocument/2006/relationships/hyperlink" Target="https://www.normattiva.it/uri-res/N2Ls?urn:nir:stato:decreto.legislativo:2011-09-06;159" TargetMode="External"/><Relationship Id="rId54" Type="http://schemas.openxmlformats.org/officeDocument/2006/relationships/hyperlink" Target="https://www.anticorruzione.it/-/pubblicato-l-aggiornamento-2023-del-pna-anac-202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elibere.regione.sardegna.it/protected/57382/0/def/ref/DBR57377/" TargetMode="External"/><Relationship Id="rId23" Type="http://schemas.openxmlformats.org/officeDocument/2006/relationships/hyperlink" Target="https://www.normattiva.it/uri-res/N2Ls?urn:nir:stato:legge:1990;287" TargetMode="External"/><Relationship Id="rId28" Type="http://schemas.openxmlformats.org/officeDocument/2006/relationships/hyperlink" Target="https://www.regione.sardegna.it/documenti/1_820_20211104130908.pdf" TargetMode="External"/><Relationship Id="rId36" Type="http://schemas.openxmlformats.org/officeDocument/2006/relationships/hyperlink" Target="https://www.normattiva.it/uri-res/N2Ls?urn:nir:stato:legge:1990;287" TargetMode="External"/><Relationship Id="rId49" Type="http://schemas.openxmlformats.org/officeDocument/2006/relationships/hyperlink" Target="https://delibere.regione.sardegna.it/protected/57382/0/def/ref/DBR57377/" TargetMode="External"/><Relationship Id="rId57" Type="http://schemas.openxmlformats.org/officeDocument/2006/relationships/hyperlink" Target="https://delibere.regione.sardegna.it/protected/72460/0/def/ref/DBR72378/" TargetMode="External"/><Relationship Id="rId10" Type="http://schemas.openxmlformats.org/officeDocument/2006/relationships/hyperlink" Target="https://delibere.regione.sardegna.it/protected/57382/0/def/ref/DBR57377/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normattiva.it/uri-res/N2Ls?urn:nir:stato:decreto.legislativo:2013-03-14;33!vig" TargetMode="External"/><Relationship Id="rId52" Type="http://schemas.openxmlformats.org/officeDocument/2006/relationships/hyperlink" Target="https://www.anticorruzione.it/-/pna-2022-delibera-n.7-del-17.01.2023https:/www.anticorruzione.it/-/pna-2022-delibera-n.7-del-17.01.2023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gione.sardegna.it/documenti/1_820_20211104130908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65E0-C51B-4809-8FB1-329FF68E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4729</Words>
  <Characters>26960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Poddighe Roberto</dc:creator>
  <cp:keywords/>
  <dc:description/>
  <cp:lastModifiedBy>Poddighe Roberto</cp:lastModifiedBy>
  <cp:revision>12</cp:revision>
  <cp:lastPrinted>2025-11-07T11:34:00Z</cp:lastPrinted>
  <dcterms:created xsi:type="dcterms:W3CDTF">2025-02-20T07:12:00Z</dcterms:created>
  <dcterms:modified xsi:type="dcterms:W3CDTF">2025-11-07T11:34:00Z</dcterms:modified>
</cp:coreProperties>
</file>